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f778e0496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tbl>
      <w:tblPr>
        <w:tblStyle w:val="TableGrid"/>
        <w:tblW w:w="5000" w:type="auto"/>
        <w:tblLook w:val="04A0"/>
        <w:jc w:val="center"/>
      </w:tblPr>
      <w:tr>
        <w:tc>
          <w:tcPr>
            <w:tcW w:w="2310" w:type="dxa"/>
          </w:tcPr>
          <w:p>
            <w:pPr/>
            <w:r>
              <w:t>Автор</w:t>
            </w:r>
          </w:p>
        </w:tc>
        <w:tc>
          <w:tcPr>
            <w:tcW w:w="2310" w:type="dxa"/>
          </w:tcPr>
          <w:p>
            <w:pPr/>
            <w:r>
              <w:t>Заглавие</w:t>
            </w:r>
          </w:p>
        </w:tc>
        <w:tc>
          <w:tcPr>
            <w:tcW w:w="2310" w:type="dxa"/>
          </w:tcPr>
          <w:p>
            <w:pPr/>
            <w:r>
              <w:t>Год</w:t>
            </w:r>
          </w:p>
        </w:tc>
      </w:tr>
      <w:tr>
        <w:tc>
          <w:tcPr>
            <w:tcW w:w="2310" w:type="dxa"/>
          </w:tcPr>
          <w:p>
            <w:pPr/>
            <w:r>
              <w:t>Производственно-практический журнал</w:t>
            </w:r>
          </w:p>
        </w:tc>
        <w:tc>
          <w:tcPr>
            <w:tcW w:w="2310" w:type="dxa"/>
          </w:tcPr>
          <w:p>
            <w:pPr/>
            <w:r>
              <w:t>Библиотечка сметчика, 2018, № 6</w:t>
            </w:r>
          </w:p>
        </w:tc>
        <w:tc>
          <w:tcPr>
            <w:tcW w:w="2310" w:type="dxa"/>
          </w:tcPr>
          <w:p>
            <w:pPr/>
            <w:r>
              <w:t>2018</w:t>
            </w:r>
          </w:p>
        </w:tc>
      </w:tr>
    </w:tbl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0dd3a570343e6" /><Relationship Type="http://schemas.openxmlformats.org/officeDocument/2006/relationships/numbering" Target="/word/numbering.xml" Id="R8f1da04d44024194" /><Relationship Type="http://schemas.openxmlformats.org/officeDocument/2006/relationships/settings" Target="/word/settings.xml" Id="R4b4523cc13fc4975" /></Relationships>
</file>